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Advertising Integration Plan - STSGYM Realm</w:t>
      </w:r>
    </w:p>
    <w:p>
      <w:pPr>
        <w:jc w:val="center"/>
      </w:pPr>
      <w:r>
        <w:rPr>
          <w:i/>
        </w:rPr>
        <w:t>Date: March 22, 2026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ind w:left="720"/>
      </w:pPr>
      <w:r>
        <w:t>Executive Summary</w:t>
      </w:r>
    </w:p>
    <w:p>
      <w:pPr>
        <w:ind w:left="720"/>
      </w:pPr>
      <w:r>
        <w:t>Revenue Projections</w:t>
      </w:r>
    </w:p>
    <w:p>
      <w:r>
        <w:br w:type="page"/>
      </w:r>
    </w:p>
    <w:p>
      <w:pPr>
        <w:pStyle w:val="Heading1"/>
      </w:pPr>
      <w:r>
        <w:t>Executive Summary</w:t>
      </w:r>
    </w:p>
    <w:p>
      <w:r>
        <w:t>Comprehensive plan for integrating advertising across STSGYM properties.</w:t>
      </w:r>
    </w:p>
    <w:p>
      <w:pPr>
        <w:pStyle w:val="Heading1"/>
      </w:pPr>
      <w:r>
        <w:t>Revenue Projections</w:t>
      </w:r>
    </w:p>
    <w:p>
      <w:r>
        <w:br w:type="page"/>
      </w:r>
    </w:p>
    <w:p>
      <w:pPr>
        <w:pStyle w:val="Heading2"/>
      </w:pPr>
      <w:r>
        <w:t>Revenue Projection</w:t>
      </w:r>
    </w:p>
    <w:p>
      <w:r>
        <w:drawing>
          <wp:inline xmlns:a="http://schemas.openxmlformats.org/drawingml/2006/main" xmlns:pic="http://schemas.openxmlformats.org/drawingml/2006/picture">
            <wp:extent cx="5486400" cy="3182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48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